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4" w:rsidRDefault="004C5D8A" w:rsidP="00402B24">
      <w:pPr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A9CC2D" wp14:editId="270ABBAE">
            <wp:simplePos x="0" y="0"/>
            <wp:positionH relativeFrom="column">
              <wp:posOffset>4042410</wp:posOffset>
            </wp:positionH>
            <wp:positionV relativeFrom="paragraph">
              <wp:posOffset>-109220</wp:posOffset>
            </wp:positionV>
            <wp:extent cx="1911985" cy="695325"/>
            <wp:effectExtent l="0" t="0" r="0" b="9525"/>
            <wp:wrapNone/>
            <wp:docPr id="2" name="Immagine 2" descr="C:\Users\Emanuele Bredice\Documents\2013\Loghi\LOGHI_DEFINITIVI\1_FEDERUNACOMA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uele Bredice\Documents\2013\Loghi\LOGHI_DEFINITIVI\1_FEDERUNACOMA\Federunac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24">
        <w:rPr>
          <w:b/>
          <w:bCs/>
          <w:noProof/>
          <w:sz w:val="32"/>
          <w:szCs w:val="32"/>
        </w:rPr>
        <w:drawing>
          <wp:inline distT="0" distB="0" distL="0" distR="0" wp14:anchorId="7F9451C5" wp14:editId="7811EC79">
            <wp:extent cx="1895475" cy="3777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12" cy="3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B24">
        <w:rPr>
          <w:b/>
          <w:bCs/>
          <w:sz w:val="32"/>
          <w:szCs w:val="32"/>
        </w:rPr>
        <w:t xml:space="preserve">                                 </w:t>
      </w:r>
    </w:p>
    <w:p w:rsidR="00402B24" w:rsidRDefault="00402B24" w:rsidP="00402B24">
      <w:pPr>
        <w:jc w:val="center"/>
        <w:rPr>
          <w:b/>
          <w:bCs/>
          <w:sz w:val="32"/>
          <w:szCs w:val="32"/>
        </w:rPr>
      </w:pPr>
    </w:p>
    <w:p w:rsidR="00402B24" w:rsidRDefault="00402B24" w:rsidP="00402B24">
      <w:pPr>
        <w:jc w:val="center"/>
        <w:rPr>
          <w:b/>
          <w:bCs/>
          <w:sz w:val="32"/>
          <w:szCs w:val="32"/>
        </w:rPr>
      </w:pPr>
    </w:p>
    <w:p w:rsidR="00402B24" w:rsidRPr="002E4124" w:rsidRDefault="00402B24" w:rsidP="00402B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ACCORDO </w:t>
      </w:r>
      <w:r w:rsidRPr="002E4124">
        <w:rPr>
          <w:b/>
          <w:bCs/>
          <w:sz w:val="32"/>
          <w:szCs w:val="32"/>
        </w:rPr>
        <w:t>SACE E FEDERUNACOMA</w:t>
      </w:r>
    </w:p>
    <w:p w:rsidR="00402B24" w:rsidRDefault="00402B24" w:rsidP="00402B2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I</w:t>
      </w:r>
      <w:r w:rsidRPr="002E4124">
        <w:rPr>
          <w:b/>
          <w:bCs/>
          <w:sz w:val="28"/>
          <w:szCs w:val="28"/>
        </w:rPr>
        <w:t xml:space="preserve"> PRODUTTORI DI MACCHINE AGRICOLE</w:t>
      </w:r>
    </w:p>
    <w:p w:rsidR="00402B24" w:rsidRPr="002E4124" w:rsidRDefault="00402B24" w:rsidP="00402B2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bookmarkEnd w:id="0"/>
    <w:bookmarkEnd w:id="1"/>
    <w:p w:rsidR="00402B24" w:rsidRDefault="00402B24" w:rsidP="00402B24">
      <w:pPr>
        <w:jc w:val="both"/>
        <w:rPr>
          <w:i/>
          <w:iCs/>
          <w:sz w:val="22"/>
          <w:szCs w:val="22"/>
        </w:rPr>
      </w:pPr>
    </w:p>
    <w:p w:rsidR="00402B24" w:rsidRPr="002E4124" w:rsidRDefault="00402B24" w:rsidP="00402B24">
      <w:pPr>
        <w:jc w:val="both"/>
        <w:rPr>
          <w:i/>
          <w:iCs/>
        </w:rPr>
      </w:pPr>
    </w:p>
    <w:p w:rsidR="00402B24" w:rsidRDefault="00402B24" w:rsidP="00402B24">
      <w:pPr>
        <w:jc w:val="both"/>
      </w:pPr>
      <w:r w:rsidRPr="00771C7D">
        <w:t xml:space="preserve">Roma/Bologna, </w:t>
      </w:r>
      <w:r w:rsidR="00C2264E">
        <w:t>29</w:t>
      </w:r>
      <w:r w:rsidR="00771C7D">
        <w:t xml:space="preserve"> aprile </w:t>
      </w:r>
      <w:r w:rsidRPr="00771C7D">
        <w:t>2013</w:t>
      </w:r>
      <w:r w:rsidRPr="002E4124">
        <w:t xml:space="preserve"> – SACE e </w:t>
      </w:r>
      <w:proofErr w:type="spellStart"/>
      <w:r w:rsidRPr="002E4124">
        <w:t>Feder</w:t>
      </w:r>
      <w:r w:rsidR="003A6FEE">
        <w:t>U</w:t>
      </w:r>
      <w:r w:rsidRPr="002E4124">
        <w:t>nacoma</w:t>
      </w:r>
      <w:proofErr w:type="spellEnd"/>
      <w:r w:rsidRPr="002E4124">
        <w:t>, Federazione Nazionale Costruttori Macchine Agricol</w:t>
      </w:r>
      <w:r w:rsidR="004963C1">
        <w:t>e</w:t>
      </w:r>
      <w:r w:rsidRPr="002E4124">
        <w:t xml:space="preserve">, hanno finalizzato un protocollo d’intesa </w:t>
      </w:r>
      <w:r w:rsidRPr="002E4124">
        <w:rPr>
          <w:color w:val="000000"/>
        </w:rPr>
        <w:t xml:space="preserve">per rafforzare le iniziative a sostegno della competitività del settore, facilitando il ricorso alle soluzioni assicurativo-finanziarie </w:t>
      </w:r>
      <w:r>
        <w:rPr>
          <w:color w:val="000000"/>
        </w:rPr>
        <w:t>del</w:t>
      </w:r>
      <w:r w:rsidRPr="002E4124">
        <w:rPr>
          <w:color w:val="000000"/>
        </w:rPr>
        <w:t xml:space="preserve"> gruppo SACE</w:t>
      </w:r>
      <w:r w:rsidRPr="002E4124">
        <w:t xml:space="preserve"> </w:t>
      </w:r>
      <w:r>
        <w:t xml:space="preserve">utili a </w:t>
      </w:r>
      <w:r w:rsidRPr="002E4124">
        <w:t>rispondere alle difficoltà congiunturali e crescere in sicurezza sia in Italia che all’estero.</w:t>
      </w:r>
    </w:p>
    <w:p w:rsidR="00402B24" w:rsidRPr="002E4124" w:rsidRDefault="00402B24" w:rsidP="00402B24">
      <w:pPr>
        <w:jc w:val="both"/>
      </w:pPr>
    </w:p>
    <w:p w:rsidR="00402B24" w:rsidRDefault="00402B24" w:rsidP="00402B24">
      <w:pPr>
        <w:jc w:val="both"/>
      </w:pPr>
      <w:r w:rsidRPr="002E4124">
        <w:t>L’accordo, firmato dall’</w:t>
      </w:r>
      <w:r w:rsidR="007925FD">
        <w:t>Amministratore Delegato di SACE Alessandro Castellano</w:t>
      </w:r>
      <w:r w:rsidRPr="002E4124">
        <w:t xml:space="preserve"> e dal Presidente di </w:t>
      </w:r>
      <w:proofErr w:type="spellStart"/>
      <w:r w:rsidRPr="002E4124">
        <w:t>Feder</w:t>
      </w:r>
      <w:r w:rsidR="004963C1">
        <w:t>U</w:t>
      </w:r>
      <w:r w:rsidR="007925FD">
        <w:t>nacoma</w:t>
      </w:r>
      <w:proofErr w:type="spellEnd"/>
      <w:r w:rsidRPr="002E4124">
        <w:t xml:space="preserve"> Massimo Goldoni, prevede l’avvio di una serie di iniziative tecniche e commerciali congiunte per consentire alle </w:t>
      </w:r>
      <w:r w:rsidR="004963C1">
        <w:t>circa 300 a</w:t>
      </w:r>
      <w:r w:rsidRPr="002E4124">
        <w:t xml:space="preserve">ziende </w:t>
      </w:r>
      <w:r>
        <w:t>a</w:t>
      </w:r>
      <w:r w:rsidR="004963C1">
        <w:t xml:space="preserve">ssociate alla Federazione </w:t>
      </w:r>
      <w:r w:rsidRPr="002E4124">
        <w:t>di orientarsi e scegliere gli strumenti di SACE p</w:t>
      </w:r>
      <w:r w:rsidR="007925FD">
        <w:t xml:space="preserve">iù adatti alle proprie esigenze. Le imprese associate </w:t>
      </w:r>
      <w:proofErr w:type="spellStart"/>
      <w:r w:rsidR="007925FD" w:rsidRPr="002E4124">
        <w:t>Feder</w:t>
      </w:r>
      <w:r w:rsidR="007925FD">
        <w:t>Unacoma</w:t>
      </w:r>
      <w:proofErr w:type="spellEnd"/>
      <w:r w:rsidR="007925FD" w:rsidRPr="002E4124">
        <w:t xml:space="preserve"> </w:t>
      </w:r>
      <w:r w:rsidR="007925FD">
        <w:t>potranno inoltre</w:t>
      </w:r>
      <w:r w:rsidRPr="002E4124">
        <w:t xml:space="preserve"> avvantaggiarsi, laddove possibile, delle offerte </w:t>
      </w:r>
      <w:r w:rsidR="007925FD">
        <w:t xml:space="preserve">speciali </w:t>
      </w:r>
      <w:r w:rsidRPr="002E4124">
        <w:t xml:space="preserve">dedicate alle </w:t>
      </w:r>
      <w:proofErr w:type="spellStart"/>
      <w:r w:rsidRPr="002E4124">
        <w:t>Pmi</w:t>
      </w:r>
      <w:proofErr w:type="spellEnd"/>
      <w:r w:rsidRPr="002E4124">
        <w:t>: dall’assicurazione contro i rischi di mancato pagamento alla protezione degli investimenti esteri, dalle cauzioni alle garanzie finanziarie per l’internazionalizzazione, ai servizi di factoring.</w:t>
      </w:r>
    </w:p>
    <w:p w:rsidR="004963C1" w:rsidRPr="002E4124" w:rsidRDefault="004963C1" w:rsidP="00402B24">
      <w:pPr>
        <w:jc w:val="both"/>
      </w:pPr>
    </w:p>
    <w:p w:rsidR="00402B24" w:rsidRDefault="00402B24" w:rsidP="00402B24">
      <w:pPr>
        <w:jc w:val="both"/>
        <w:rPr>
          <w:color w:val="000000"/>
        </w:rPr>
      </w:pPr>
      <w:r w:rsidRPr="002E4124">
        <w:t xml:space="preserve">“L’accordo con </w:t>
      </w:r>
      <w:proofErr w:type="spellStart"/>
      <w:r w:rsidRPr="002E4124">
        <w:t>Feder</w:t>
      </w:r>
      <w:r w:rsidR="003A6FEE">
        <w:t>U</w:t>
      </w:r>
      <w:r w:rsidRPr="002E4124">
        <w:t>nacoma</w:t>
      </w:r>
      <w:proofErr w:type="spellEnd"/>
      <w:r w:rsidRPr="002E4124">
        <w:t xml:space="preserve"> rafforza il nostro impegno a sostegno di un settore, come quello della meccanica strumentale per l’agricoltura, </w:t>
      </w:r>
      <w:r>
        <w:t xml:space="preserve">che si è rivelato </w:t>
      </w:r>
      <w:r w:rsidRPr="002E4124">
        <w:t xml:space="preserve">capace di conquistare buone posizioni sia nei mercati avanzati sia nei paesi emergenti, ma non </w:t>
      </w:r>
      <w:r>
        <w:t xml:space="preserve">è </w:t>
      </w:r>
      <w:r w:rsidRPr="002E4124">
        <w:t xml:space="preserve">immune alle difficoltà congiunturali </w:t>
      </w:r>
      <w:r w:rsidR="007925FD">
        <w:t>–</w:t>
      </w:r>
      <w:r w:rsidRPr="002E4124">
        <w:t xml:space="preserve"> ha spiegato Alessandro Castellano, Amministratore Delegato di SACE </w:t>
      </w:r>
      <w:r w:rsidR="007925FD">
        <w:t>–</w:t>
      </w:r>
      <w:r w:rsidRPr="002E4124">
        <w:t xml:space="preserve">. </w:t>
      </w:r>
      <w:r w:rsidR="007925FD">
        <w:rPr>
          <w:color w:val="000000"/>
        </w:rPr>
        <w:t>Oggi come non mai</w:t>
      </w:r>
      <w:r w:rsidRPr="002E4124">
        <w:rPr>
          <w:color w:val="000000"/>
        </w:rPr>
        <w:t xml:space="preserve"> l’adozione di adeguate soluzioni assicurativo-finanziarie può fare la differenza. Perché le nostre so</w:t>
      </w:r>
      <w:r w:rsidR="007925FD">
        <w:rPr>
          <w:color w:val="000000"/>
        </w:rPr>
        <w:t>luzioni consentono alle imprese</w:t>
      </w:r>
      <w:r w:rsidRPr="002E4124">
        <w:rPr>
          <w:color w:val="000000"/>
        </w:rPr>
        <w:t xml:space="preserve"> non solo di proteggersi dai rischi connessi alle attività di internazionalizzazione, ma anche di rafforzare la competitività dell’offerta e migliorare la gestione dei flussi finanziari, in una fase in cui l’elevata incertezza economica e la stretta sul mercato della liquidità impongono la ricerca di fonti alternative di crescita.” </w:t>
      </w:r>
    </w:p>
    <w:p w:rsidR="00402B24" w:rsidRDefault="00402B24" w:rsidP="00402B24">
      <w:pPr>
        <w:jc w:val="both"/>
        <w:rPr>
          <w:color w:val="000000"/>
        </w:rPr>
      </w:pPr>
    </w:p>
    <w:p w:rsidR="00402B24" w:rsidRDefault="007B67C6" w:rsidP="00402B24">
      <w:pPr>
        <w:jc w:val="both"/>
        <w:rPr>
          <w:color w:val="000000"/>
        </w:rPr>
      </w:pPr>
      <w:r>
        <w:rPr>
          <w:color w:val="000000"/>
        </w:rPr>
        <w:t xml:space="preserve">“SACE e </w:t>
      </w:r>
      <w:proofErr w:type="spellStart"/>
      <w:r>
        <w:rPr>
          <w:color w:val="000000"/>
        </w:rPr>
        <w:t>FederUnacoma</w:t>
      </w:r>
      <w:proofErr w:type="spellEnd"/>
      <w:r>
        <w:rPr>
          <w:color w:val="000000"/>
        </w:rPr>
        <w:t xml:space="preserve"> collaborano da molti anni nella messa a punto di iniziative e prodotti specifici per il settore della meccanizzazione agricola – sostiene </w:t>
      </w:r>
      <w:bookmarkStart w:id="2" w:name="_GoBack"/>
      <w:bookmarkEnd w:id="2"/>
      <w:r>
        <w:rPr>
          <w:color w:val="000000"/>
        </w:rPr>
        <w:t>il Presidente della Federazione Massimo Goldoni – e hanno sperimentato insieme quanto questo comparto della meccanica sia cresciuto in termini di internazionalizzazione e di presenza sui mercati esteri. I macchinari “made in Italy” sono apprezzati in tutto il mondo, per la loro qualità e per la loro capacità di rispondere alle più diverse esigenze produttive, ma l’immagine positiva e la buona reputazione del prodotto italiano non bastano</w:t>
      </w:r>
      <w:r w:rsidR="00771C7D">
        <w:rPr>
          <w:color w:val="000000"/>
        </w:rPr>
        <w:t xml:space="preserve">, da sole, </w:t>
      </w:r>
      <w:r>
        <w:rPr>
          <w:color w:val="000000"/>
        </w:rPr>
        <w:t>a garantire</w:t>
      </w:r>
      <w:r w:rsidR="007925FD">
        <w:rPr>
          <w:color w:val="000000"/>
        </w:rPr>
        <w:t xml:space="preserve"> il successo sui mercati esteri</w:t>
      </w:r>
      <w:r>
        <w:rPr>
          <w:color w:val="000000"/>
        </w:rPr>
        <w:t xml:space="preserve"> se non ci sono strumenti di tipo assicurativo-finanziario che sostengano le imprese. SACE</w:t>
      </w:r>
      <w:r w:rsidR="00771C7D">
        <w:rPr>
          <w:color w:val="000000"/>
        </w:rPr>
        <w:t xml:space="preserve"> ha saputo bene interpretare le necessità delle nostre imprese e il nuovo accordo premia e rafforza questa importante partnership”.</w:t>
      </w:r>
      <w:r>
        <w:rPr>
          <w:color w:val="000000"/>
        </w:rPr>
        <w:t xml:space="preserve">    </w:t>
      </w:r>
    </w:p>
    <w:p w:rsidR="007B67C6" w:rsidRDefault="007B67C6" w:rsidP="00402B24">
      <w:pPr>
        <w:jc w:val="both"/>
        <w:rPr>
          <w:color w:val="000000"/>
        </w:rPr>
      </w:pPr>
    </w:p>
    <w:p w:rsidR="00402B24" w:rsidRPr="002E4124" w:rsidRDefault="00402B24" w:rsidP="00402B24">
      <w:pPr>
        <w:jc w:val="both"/>
        <w:rPr>
          <w:color w:val="000000"/>
        </w:rPr>
      </w:pPr>
      <w:r w:rsidRPr="002E4124">
        <w:rPr>
          <w:color w:val="000000"/>
        </w:rPr>
        <w:t>Secondo le previsioni di SACE, la meccanica strumentale trainerà le performance dell’export italiano nei prossimi quattro anni, con tassi di crescita medi annui del 9,7%, che saliranno a due cifre per il comparto dei macchinari agricoli. Tra i mercati più promettenti per l’export italiano in questo comparto, SACE segnala crescenti opportunità anche in America Latina e Africa sub-sahariana: in questi paesi i macchinari italiani potranno contribuire all’innalzamento della qualità delle produzioni industriali, inserendosi in catene produttive internazionali in rapido sviluppo.</w:t>
      </w:r>
    </w:p>
    <w:p w:rsidR="00402B24" w:rsidRPr="002345A2" w:rsidRDefault="00402B24" w:rsidP="00402B24">
      <w:pPr>
        <w:pStyle w:val="Default"/>
        <w:jc w:val="both"/>
        <w:rPr>
          <w:color w:val="262626"/>
          <w:sz w:val="20"/>
          <w:szCs w:val="20"/>
        </w:rPr>
      </w:pPr>
    </w:p>
    <w:p w:rsidR="00553F02" w:rsidRDefault="00553F02" w:rsidP="00B67B4F"/>
    <w:p w:rsidR="00402B24" w:rsidRPr="00402B24" w:rsidRDefault="00402B24" w:rsidP="00B67B4F">
      <w:pPr>
        <w:rPr>
          <w:rFonts w:eastAsia="Calibri"/>
          <w:i/>
          <w:iCs/>
          <w:sz w:val="18"/>
          <w:szCs w:val="18"/>
        </w:rPr>
      </w:pPr>
      <w:r w:rsidRPr="00402B24">
        <w:rPr>
          <w:rFonts w:eastAsia="Calibri"/>
          <w:i/>
          <w:iCs/>
          <w:sz w:val="18"/>
          <w:szCs w:val="18"/>
        </w:rPr>
        <w:t xml:space="preserve">Profili </w:t>
      </w:r>
    </w:p>
    <w:p w:rsidR="00553F02" w:rsidRDefault="00553F02" w:rsidP="00B67B4F"/>
    <w:p w:rsidR="00402B24" w:rsidRDefault="00402B24" w:rsidP="00402B24">
      <w:pPr>
        <w:rPr>
          <w:rFonts w:eastAsia="Calibri"/>
          <w:i/>
          <w:iCs/>
          <w:sz w:val="18"/>
          <w:szCs w:val="18"/>
        </w:rPr>
      </w:pPr>
      <w:r w:rsidRPr="005E0472">
        <w:rPr>
          <w:rFonts w:eastAsia="Calibri"/>
          <w:b/>
          <w:bCs/>
          <w:i/>
          <w:iCs/>
          <w:sz w:val="18"/>
          <w:szCs w:val="18"/>
        </w:rPr>
        <w:t>SACE</w:t>
      </w:r>
      <w:r w:rsidRPr="005E0472">
        <w:rPr>
          <w:rFonts w:eastAsia="Calibri"/>
          <w:i/>
          <w:iCs/>
          <w:sz w:val="18"/>
          <w:szCs w:val="18"/>
        </w:rPr>
        <w:t xml:space="preserve"> offre servizi di export credit, assicurazione del credito, protezione degli investimenti all’estero, garanzie finanziarie, cauzioni e  factoring. Con € 70 miliardi di operazioni assicurate in 18</w:t>
      </w:r>
      <w:r>
        <w:rPr>
          <w:rFonts w:eastAsia="Calibri"/>
          <w:i/>
          <w:iCs/>
          <w:sz w:val="18"/>
          <w:szCs w:val="18"/>
        </w:rPr>
        <w:t>9</w:t>
      </w:r>
      <w:r w:rsidRPr="005E0472">
        <w:rPr>
          <w:rFonts w:eastAsia="Calibri"/>
          <w:i/>
          <w:iCs/>
          <w:sz w:val="18"/>
          <w:szCs w:val="18"/>
        </w:rPr>
        <w:t xml:space="preserve"> paesi, il Gruppo SACE sostiene la competitività delle imprese in Italia e all’estero, garantendo flussi di cassa più stabili e trasformando i rischi di insolvenza delle imprese in opportunità di sviluppo.</w:t>
      </w:r>
    </w:p>
    <w:p w:rsidR="00402B24" w:rsidRDefault="00402B24" w:rsidP="00402B24">
      <w:pPr>
        <w:rPr>
          <w:rFonts w:eastAsia="Calibri"/>
          <w:i/>
          <w:iCs/>
          <w:sz w:val="18"/>
          <w:szCs w:val="18"/>
        </w:rPr>
      </w:pPr>
    </w:p>
    <w:p w:rsidR="00402B24" w:rsidRPr="00402B24" w:rsidRDefault="00402B24" w:rsidP="00402B24">
      <w:pPr>
        <w:rPr>
          <w:rFonts w:eastAsia="Calibri"/>
          <w:b/>
          <w:bCs/>
          <w:i/>
          <w:iCs/>
          <w:sz w:val="18"/>
          <w:szCs w:val="18"/>
        </w:rPr>
      </w:pPr>
      <w:proofErr w:type="spellStart"/>
      <w:r w:rsidRPr="00402B24">
        <w:rPr>
          <w:rFonts w:eastAsia="Calibri"/>
          <w:b/>
          <w:bCs/>
          <w:i/>
          <w:iCs/>
          <w:sz w:val="18"/>
          <w:szCs w:val="18"/>
        </w:rPr>
        <w:t>Feder</w:t>
      </w:r>
      <w:r w:rsidR="003A6FEE">
        <w:rPr>
          <w:rFonts w:eastAsia="Calibri"/>
          <w:b/>
          <w:bCs/>
          <w:i/>
          <w:iCs/>
          <w:sz w:val="18"/>
          <w:szCs w:val="18"/>
        </w:rPr>
        <w:t>U</w:t>
      </w:r>
      <w:r w:rsidRPr="00402B24">
        <w:rPr>
          <w:rFonts w:eastAsia="Calibri"/>
          <w:b/>
          <w:bCs/>
          <w:i/>
          <w:iCs/>
          <w:sz w:val="18"/>
          <w:szCs w:val="18"/>
        </w:rPr>
        <w:t>nacoma</w:t>
      </w:r>
      <w:proofErr w:type="spellEnd"/>
      <w:r w:rsidR="004963C1">
        <w:rPr>
          <w:rFonts w:eastAsia="Calibri"/>
          <w:b/>
          <w:bCs/>
          <w:i/>
          <w:iCs/>
          <w:sz w:val="18"/>
          <w:szCs w:val="18"/>
        </w:rPr>
        <w:t xml:space="preserve"> </w:t>
      </w:r>
      <w:r w:rsidR="004963C1" w:rsidRPr="00CB19DC">
        <w:rPr>
          <w:rFonts w:eastAsia="Calibri"/>
          <w:bCs/>
          <w:i/>
          <w:iCs/>
          <w:sz w:val="18"/>
          <w:szCs w:val="18"/>
        </w:rPr>
        <w:t xml:space="preserve">è l’organismo che in seno alla Confindustria rappresenta le aziende produttrici di macchine ed attrezzature per l’agricoltura, il giardinaggio e cura del verde, il movimento terra e la relativa componentistica. Composta da otto associazioni che coprono le differenti tipologie di macchine, </w:t>
      </w:r>
      <w:proofErr w:type="spellStart"/>
      <w:r w:rsidR="004963C1" w:rsidRPr="00CB19DC">
        <w:rPr>
          <w:rFonts w:eastAsia="Calibri"/>
          <w:bCs/>
          <w:i/>
          <w:iCs/>
          <w:sz w:val="18"/>
          <w:szCs w:val="18"/>
        </w:rPr>
        <w:t>FederUnacoma</w:t>
      </w:r>
      <w:proofErr w:type="spellEnd"/>
      <w:r w:rsidR="004963C1" w:rsidRPr="00CB19DC">
        <w:rPr>
          <w:rFonts w:eastAsia="Calibri"/>
          <w:bCs/>
          <w:i/>
          <w:iCs/>
          <w:sz w:val="18"/>
          <w:szCs w:val="18"/>
        </w:rPr>
        <w:t xml:space="preserve"> offre un sistema di servizi per le imprese che va dalle statistiche di mercato all’assistenza tecnica, fino alle strategie di internazionalizzazione  e alla promozione del settore tramite grandi eventi fieristici in Italia e all’estero.</w:t>
      </w:r>
    </w:p>
    <w:p w:rsidR="00105E28" w:rsidRDefault="00105E28" w:rsidP="00B67B4F"/>
    <w:p w:rsidR="00402B24" w:rsidRPr="00402B24" w:rsidRDefault="00402B24" w:rsidP="00B67B4F">
      <w:pPr>
        <w:rPr>
          <w:rFonts w:eastAsia="Calibri"/>
          <w:i/>
          <w:iCs/>
          <w:sz w:val="18"/>
          <w:szCs w:val="18"/>
        </w:rPr>
      </w:pPr>
      <w:r w:rsidRPr="00402B24">
        <w:rPr>
          <w:rFonts w:eastAsia="Calibri"/>
          <w:i/>
          <w:iCs/>
          <w:sz w:val="18"/>
          <w:szCs w:val="18"/>
        </w:rPr>
        <w:t>Contatti</w:t>
      </w:r>
    </w:p>
    <w:p w:rsidR="00402B24" w:rsidRDefault="00402B24" w:rsidP="00B67B4F"/>
    <w:p w:rsidR="00402B24" w:rsidRPr="00402B24" w:rsidRDefault="00402B24" w:rsidP="00B67B4F">
      <w:pPr>
        <w:rPr>
          <w:rFonts w:eastAsia="Calibri"/>
          <w:b/>
          <w:bCs/>
          <w:i/>
          <w:iCs/>
          <w:sz w:val="18"/>
          <w:szCs w:val="18"/>
        </w:rPr>
      </w:pPr>
      <w:r w:rsidRPr="00402B24">
        <w:rPr>
          <w:rFonts w:eastAsia="Calibri"/>
          <w:b/>
          <w:bCs/>
          <w:i/>
          <w:iCs/>
          <w:sz w:val="18"/>
          <w:szCs w:val="18"/>
        </w:rPr>
        <w:t>SACE</w:t>
      </w:r>
    </w:p>
    <w:p w:rsidR="00402B24" w:rsidRDefault="00402B24" w:rsidP="00402B24">
      <w:pPr>
        <w:tabs>
          <w:tab w:val="left" w:pos="4536"/>
        </w:tabs>
        <w:rPr>
          <w:b/>
          <w:sz w:val="18"/>
          <w:szCs w:val="18"/>
        </w:rPr>
      </w:pPr>
      <w:r w:rsidRPr="007E5550">
        <w:rPr>
          <w:i/>
          <w:sz w:val="18"/>
          <w:szCs w:val="18"/>
        </w:rPr>
        <w:t>Responsabile Media e Comunicazione</w:t>
      </w:r>
      <w:r w:rsidRPr="007E5550">
        <w:rPr>
          <w:b/>
          <w:sz w:val="18"/>
          <w:szCs w:val="18"/>
        </w:rPr>
        <w:t xml:space="preserve"> </w:t>
      </w:r>
    </w:p>
    <w:p w:rsidR="00402B24" w:rsidRPr="007E5550" w:rsidRDefault="00402B24" w:rsidP="00402B24">
      <w:pPr>
        <w:tabs>
          <w:tab w:val="left" w:pos="4536"/>
        </w:tabs>
        <w:rPr>
          <w:sz w:val="18"/>
          <w:szCs w:val="18"/>
        </w:rPr>
      </w:pPr>
      <w:r w:rsidRPr="007E5550">
        <w:rPr>
          <w:b/>
          <w:sz w:val="18"/>
          <w:szCs w:val="18"/>
        </w:rPr>
        <w:t>Marco Battaglia</w:t>
      </w:r>
      <w:r w:rsidRPr="007E5550">
        <w:rPr>
          <w:sz w:val="18"/>
          <w:szCs w:val="18"/>
        </w:rPr>
        <w:t xml:space="preserve"> </w:t>
      </w:r>
    </w:p>
    <w:p w:rsidR="00402B24" w:rsidRPr="004963C1" w:rsidRDefault="00402B24" w:rsidP="00402B24">
      <w:pPr>
        <w:tabs>
          <w:tab w:val="left" w:pos="4536"/>
        </w:tabs>
        <w:rPr>
          <w:sz w:val="18"/>
          <w:szCs w:val="18"/>
        </w:rPr>
      </w:pPr>
      <w:r w:rsidRPr="004963C1">
        <w:rPr>
          <w:sz w:val="18"/>
          <w:szCs w:val="18"/>
        </w:rPr>
        <w:t xml:space="preserve">Tel. +39 06 6736906 </w:t>
      </w:r>
    </w:p>
    <w:p w:rsidR="00402B24" w:rsidRDefault="00402B24" w:rsidP="00402B24">
      <w:pPr>
        <w:rPr>
          <w:sz w:val="18"/>
          <w:szCs w:val="18"/>
          <w:lang w:val="fr-FR"/>
        </w:rPr>
      </w:pPr>
      <w:r w:rsidRPr="007E5550">
        <w:rPr>
          <w:sz w:val="18"/>
          <w:szCs w:val="18"/>
          <w:lang w:val="fr-FR"/>
        </w:rPr>
        <w:t xml:space="preserve">Email: </w:t>
      </w:r>
      <w:hyperlink r:id="rId7" w:history="1">
        <w:r w:rsidRPr="00CE6A06">
          <w:rPr>
            <w:rStyle w:val="Collegamentoipertestuale"/>
            <w:color w:val="262626" w:themeColor="text1" w:themeTint="D9"/>
            <w:sz w:val="18"/>
            <w:szCs w:val="18"/>
            <w:u w:val="none"/>
            <w:lang w:val="fr-FR"/>
          </w:rPr>
          <w:t>m.battaglia@sace.it</w:t>
        </w:r>
      </w:hyperlink>
    </w:p>
    <w:p w:rsidR="00402B24" w:rsidRDefault="00402B24" w:rsidP="00402B24">
      <w:pPr>
        <w:rPr>
          <w:sz w:val="18"/>
          <w:szCs w:val="18"/>
          <w:lang w:val="fr-FR"/>
        </w:rPr>
      </w:pPr>
    </w:p>
    <w:p w:rsidR="00402B24" w:rsidRDefault="00402B24" w:rsidP="00402B24">
      <w:pPr>
        <w:rPr>
          <w:rFonts w:eastAsia="Calibri"/>
          <w:b/>
          <w:bCs/>
          <w:i/>
          <w:iCs/>
          <w:sz w:val="18"/>
          <w:szCs w:val="18"/>
        </w:rPr>
      </w:pPr>
      <w:proofErr w:type="spellStart"/>
      <w:r w:rsidRPr="00402B24">
        <w:rPr>
          <w:rFonts w:eastAsia="Calibri"/>
          <w:b/>
          <w:bCs/>
          <w:i/>
          <w:iCs/>
          <w:sz w:val="18"/>
          <w:szCs w:val="18"/>
        </w:rPr>
        <w:t>Feder</w:t>
      </w:r>
      <w:r w:rsidR="004E5037">
        <w:rPr>
          <w:rFonts w:eastAsia="Calibri"/>
          <w:b/>
          <w:bCs/>
          <w:i/>
          <w:iCs/>
          <w:sz w:val="18"/>
          <w:szCs w:val="18"/>
        </w:rPr>
        <w:t>U</w:t>
      </w:r>
      <w:r w:rsidRPr="00402B24">
        <w:rPr>
          <w:rFonts w:eastAsia="Calibri"/>
          <w:b/>
          <w:bCs/>
          <w:i/>
          <w:iCs/>
          <w:sz w:val="18"/>
          <w:szCs w:val="18"/>
        </w:rPr>
        <w:t>nacoma</w:t>
      </w:r>
      <w:proofErr w:type="spellEnd"/>
    </w:p>
    <w:p w:rsidR="00CB19DC" w:rsidRPr="00CB19DC" w:rsidRDefault="00CB19DC" w:rsidP="00402B24">
      <w:pPr>
        <w:rPr>
          <w:rFonts w:eastAsia="Calibri"/>
          <w:bCs/>
          <w:i/>
          <w:iCs/>
          <w:sz w:val="18"/>
          <w:szCs w:val="18"/>
        </w:rPr>
      </w:pPr>
      <w:r w:rsidRPr="00CB19DC">
        <w:rPr>
          <w:rFonts w:eastAsia="Calibri"/>
          <w:bCs/>
          <w:i/>
          <w:iCs/>
          <w:sz w:val="18"/>
          <w:szCs w:val="18"/>
        </w:rPr>
        <w:t>Responsabile Comunicazione</w:t>
      </w:r>
    </w:p>
    <w:p w:rsidR="00CB19DC" w:rsidRPr="00CB19DC" w:rsidRDefault="00CB19DC" w:rsidP="00402B24">
      <w:pPr>
        <w:rPr>
          <w:rFonts w:eastAsia="Calibri"/>
          <w:b/>
          <w:bCs/>
          <w:iCs/>
          <w:sz w:val="18"/>
          <w:szCs w:val="18"/>
        </w:rPr>
      </w:pPr>
      <w:r w:rsidRPr="00CB19DC">
        <w:rPr>
          <w:rFonts w:eastAsia="Calibri"/>
          <w:b/>
          <w:bCs/>
          <w:iCs/>
          <w:sz w:val="18"/>
          <w:szCs w:val="18"/>
        </w:rPr>
        <w:t>Girolamo Rossi</w:t>
      </w:r>
    </w:p>
    <w:p w:rsidR="00CB19DC" w:rsidRPr="004C5D8A" w:rsidRDefault="00CB19DC" w:rsidP="00402B24">
      <w:pPr>
        <w:rPr>
          <w:rFonts w:eastAsia="Calibri"/>
          <w:bCs/>
          <w:iCs/>
          <w:sz w:val="18"/>
          <w:szCs w:val="18"/>
        </w:rPr>
      </w:pPr>
      <w:r w:rsidRPr="004C5D8A">
        <w:rPr>
          <w:rFonts w:eastAsia="Calibri"/>
          <w:bCs/>
          <w:iCs/>
          <w:sz w:val="18"/>
          <w:szCs w:val="18"/>
        </w:rPr>
        <w:t>Tel. +39 06 43298251-3-4</w:t>
      </w:r>
    </w:p>
    <w:p w:rsidR="00CB19DC" w:rsidRPr="00CB19DC" w:rsidRDefault="00CB19DC" w:rsidP="00402B24">
      <w:pPr>
        <w:rPr>
          <w:rFonts w:eastAsia="Calibri"/>
          <w:bCs/>
          <w:iCs/>
          <w:sz w:val="18"/>
          <w:szCs w:val="18"/>
          <w:lang w:val="en-US"/>
        </w:rPr>
      </w:pPr>
      <w:r w:rsidRPr="00CB19DC">
        <w:rPr>
          <w:rFonts w:eastAsia="Calibri"/>
          <w:bCs/>
          <w:iCs/>
          <w:sz w:val="18"/>
          <w:szCs w:val="18"/>
          <w:lang w:val="en-US"/>
        </w:rPr>
        <w:t>Email: ufficio.stampa@federunacoma.it</w:t>
      </w:r>
    </w:p>
    <w:sectPr w:rsidR="00CB19DC" w:rsidRPr="00CB19DC" w:rsidSect="00C85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4"/>
    <w:rsid w:val="00105E28"/>
    <w:rsid w:val="00114580"/>
    <w:rsid w:val="002D4AC6"/>
    <w:rsid w:val="003056CF"/>
    <w:rsid w:val="003A6FEE"/>
    <w:rsid w:val="00402B24"/>
    <w:rsid w:val="00413EF2"/>
    <w:rsid w:val="004963C1"/>
    <w:rsid w:val="004C5D8A"/>
    <w:rsid w:val="004E5037"/>
    <w:rsid w:val="00553F02"/>
    <w:rsid w:val="00771C7D"/>
    <w:rsid w:val="007925FD"/>
    <w:rsid w:val="007B67C6"/>
    <w:rsid w:val="008B7D6F"/>
    <w:rsid w:val="00A74C1F"/>
    <w:rsid w:val="00B67B4F"/>
    <w:rsid w:val="00C05C95"/>
    <w:rsid w:val="00C2264E"/>
    <w:rsid w:val="00C50DBC"/>
    <w:rsid w:val="00C85675"/>
    <w:rsid w:val="00CB19DC"/>
    <w:rsid w:val="00CE6A06"/>
    <w:rsid w:val="00E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F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67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6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0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B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B2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2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3F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67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6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0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B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B2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attaglia@sac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cavadini</dc:creator>
  <cp:lastModifiedBy>maddalena cavadini</cp:lastModifiedBy>
  <cp:revision>6</cp:revision>
  <dcterms:created xsi:type="dcterms:W3CDTF">2013-04-08T10:02:00Z</dcterms:created>
  <dcterms:modified xsi:type="dcterms:W3CDTF">2013-04-29T08:03:00Z</dcterms:modified>
</cp:coreProperties>
</file>