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E7B" w:rsidRDefault="00066E7B" w:rsidP="00B67B4F">
      <w:pPr>
        <w:rPr>
          <w:sz w:val="28"/>
          <w:szCs w:val="28"/>
        </w:rPr>
      </w:pPr>
    </w:p>
    <w:p w:rsidR="00066E7B" w:rsidRPr="001C4EB3" w:rsidRDefault="00066E7B" w:rsidP="00B67B4F">
      <w:pPr>
        <w:rPr>
          <w:sz w:val="28"/>
          <w:szCs w:val="28"/>
        </w:rPr>
      </w:pPr>
    </w:p>
    <w:p w:rsidR="00066E7B" w:rsidRPr="001C4EB3" w:rsidRDefault="00066E7B" w:rsidP="001C4EB3">
      <w:pPr>
        <w:spacing w:before="120"/>
        <w:jc w:val="center"/>
        <w:rPr>
          <w:b/>
          <w:bCs/>
          <w:sz w:val="32"/>
          <w:szCs w:val="32"/>
        </w:rPr>
      </w:pPr>
      <w:r w:rsidRPr="001C4EB3">
        <w:rPr>
          <w:b/>
          <w:bCs/>
          <w:sz w:val="32"/>
          <w:szCs w:val="32"/>
        </w:rPr>
        <w:t>DA SACE FCT E GRUPPO CARIPARMA CRÉDIT AGRICOLE</w:t>
      </w:r>
      <w:bookmarkStart w:id="0" w:name="OLE_LINK3"/>
      <w:bookmarkStart w:id="1" w:name="OLE_LINK4"/>
      <w:bookmarkStart w:id="2" w:name="OLE_LINK5"/>
      <w:bookmarkEnd w:id="0"/>
      <w:bookmarkEnd w:id="1"/>
      <w:bookmarkEnd w:id="2"/>
    </w:p>
    <w:p w:rsidR="00066E7B" w:rsidRPr="001C4EB3" w:rsidRDefault="00066E7B" w:rsidP="001C4EB3">
      <w:pPr>
        <w:spacing w:after="120"/>
        <w:jc w:val="center"/>
        <w:rPr>
          <w:b/>
          <w:bCs/>
          <w:sz w:val="32"/>
          <w:szCs w:val="32"/>
        </w:rPr>
      </w:pPr>
      <w:r w:rsidRPr="001C4EB3">
        <w:rPr>
          <w:b/>
          <w:bCs/>
          <w:sz w:val="32"/>
          <w:szCs w:val="32"/>
        </w:rPr>
        <w:t>€ 75 MILIONI PER LE IMPRESE CREDITRICI DELLA PA</w:t>
      </w:r>
    </w:p>
    <w:p w:rsidR="00066E7B" w:rsidRDefault="00066E7B" w:rsidP="001C4EB3">
      <w:pPr>
        <w:pBdr>
          <w:bottom w:val="single" w:sz="6" w:space="1" w:color="auto"/>
        </w:pBdr>
        <w:spacing w:after="240"/>
        <w:jc w:val="both"/>
        <w:rPr>
          <w:sz w:val="28"/>
          <w:szCs w:val="28"/>
        </w:rPr>
      </w:pPr>
    </w:p>
    <w:p w:rsidR="0058213C" w:rsidRDefault="0058213C" w:rsidP="002D741D">
      <w:pPr>
        <w:spacing w:before="120"/>
        <w:jc w:val="both"/>
        <w:rPr>
          <w:sz w:val="28"/>
          <w:szCs w:val="28"/>
        </w:rPr>
      </w:pPr>
    </w:p>
    <w:p w:rsidR="002D741D" w:rsidRPr="002D741D" w:rsidRDefault="00066E7B" w:rsidP="002D741D">
      <w:pPr>
        <w:spacing w:before="120"/>
        <w:jc w:val="both"/>
        <w:rPr>
          <w:sz w:val="28"/>
          <w:szCs w:val="28"/>
        </w:rPr>
      </w:pPr>
      <w:r w:rsidRPr="001C4EB3">
        <w:rPr>
          <w:sz w:val="28"/>
          <w:szCs w:val="28"/>
        </w:rPr>
        <w:t>Parma, 7 febbraio 2013 –</w:t>
      </w:r>
      <w:r w:rsidR="002D741D">
        <w:rPr>
          <w:sz w:val="28"/>
          <w:szCs w:val="28"/>
        </w:rPr>
        <w:t xml:space="preserve"> </w:t>
      </w:r>
      <w:r w:rsidR="002D741D" w:rsidRPr="002D741D">
        <w:rPr>
          <w:sz w:val="28"/>
          <w:szCs w:val="28"/>
        </w:rPr>
        <w:t xml:space="preserve">Il Gruppo </w:t>
      </w:r>
      <w:proofErr w:type="spellStart"/>
      <w:r w:rsidR="002D741D" w:rsidRPr="002D741D">
        <w:rPr>
          <w:sz w:val="28"/>
          <w:szCs w:val="28"/>
        </w:rPr>
        <w:t>Cariparma</w:t>
      </w:r>
      <w:proofErr w:type="spellEnd"/>
      <w:r w:rsidR="002D741D" w:rsidRPr="002D741D">
        <w:rPr>
          <w:sz w:val="28"/>
          <w:szCs w:val="28"/>
        </w:rPr>
        <w:t xml:space="preserve"> </w:t>
      </w:r>
      <w:proofErr w:type="spellStart"/>
      <w:r w:rsidR="002D741D" w:rsidRPr="002D741D">
        <w:rPr>
          <w:sz w:val="28"/>
          <w:szCs w:val="28"/>
        </w:rPr>
        <w:t>Crédit</w:t>
      </w:r>
      <w:proofErr w:type="spellEnd"/>
      <w:r w:rsidR="002D741D" w:rsidRPr="002D741D">
        <w:rPr>
          <w:sz w:val="28"/>
          <w:szCs w:val="28"/>
        </w:rPr>
        <w:t xml:space="preserve"> Agricole e SACE </w:t>
      </w:r>
      <w:proofErr w:type="spellStart"/>
      <w:r w:rsidR="002D741D" w:rsidRPr="002D741D">
        <w:rPr>
          <w:sz w:val="28"/>
          <w:szCs w:val="28"/>
        </w:rPr>
        <w:t>Fct</w:t>
      </w:r>
      <w:proofErr w:type="spellEnd"/>
      <w:r w:rsidR="002D741D" w:rsidRPr="002D741D">
        <w:rPr>
          <w:sz w:val="28"/>
          <w:szCs w:val="28"/>
        </w:rPr>
        <w:t xml:space="preserve"> hanno finalizzato un accordo di collaborazione per consentire alle imprese fornitrici della Pubblica Amministrazione (PA) un più facile accesso ai servizi di factoring per sostenere le esigenze di liquidità e migliorare la gestione dei flussi di cassa. </w:t>
      </w:r>
    </w:p>
    <w:p w:rsidR="002D741D" w:rsidRPr="002D741D" w:rsidRDefault="002D741D" w:rsidP="002D741D">
      <w:pPr>
        <w:spacing w:before="120"/>
        <w:jc w:val="both"/>
        <w:rPr>
          <w:sz w:val="28"/>
          <w:szCs w:val="28"/>
        </w:rPr>
      </w:pPr>
      <w:r w:rsidRPr="002D741D">
        <w:rPr>
          <w:sz w:val="28"/>
          <w:szCs w:val="28"/>
        </w:rPr>
        <w:t xml:space="preserve">Grazie all’accordo - firmato oggi da Carlo Piana, Direttore Centrale Imprese Corporate del Gruppo </w:t>
      </w:r>
      <w:proofErr w:type="spellStart"/>
      <w:r w:rsidRPr="002D741D">
        <w:rPr>
          <w:sz w:val="28"/>
          <w:szCs w:val="28"/>
        </w:rPr>
        <w:t>Cariparma</w:t>
      </w:r>
      <w:proofErr w:type="spellEnd"/>
      <w:r w:rsidRPr="002D741D">
        <w:rPr>
          <w:sz w:val="28"/>
          <w:szCs w:val="28"/>
        </w:rPr>
        <w:t xml:space="preserve"> </w:t>
      </w:r>
      <w:proofErr w:type="spellStart"/>
      <w:r w:rsidRPr="002D741D">
        <w:rPr>
          <w:sz w:val="28"/>
          <w:szCs w:val="28"/>
        </w:rPr>
        <w:t>Crédit</w:t>
      </w:r>
      <w:proofErr w:type="spellEnd"/>
      <w:r w:rsidRPr="002D741D">
        <w:rPr>
          <w:sz w:val="28"/>
          <w:szCs w:val="28"/>
        </w:rPr>
        <w:t xml:space="preserve"> Agricole, e Franco Pagliardi, Direttore Generale di SACE </w:t>
      </w:r>
      <w:proofErr w:type="spellStart"/>
      <w:r w:rsidRPr="002D741D">
        <w:rPr>
          <w:sz w:val="28"/>
          <w:szCs w:val="28"/>
        </w:rPr>
        <w:t>Fct</w:t>
      </w:r>
      <w:proofErr w:type="spellEnd"/>
      <w:r w:rsidRPr="002D741D">
        <w:rPr>
          <w:sz w:val="28"/>
          <w:szCs w:val="28"/>
        </w:rPr>
        <w:t xml:space="preserve"> - le imprese clienti di </w:t>
      </w:r>
      <w:proofErr w:type="spellStart"/>
      <w:r w:rsidRPr="002D741D">
        <w:rPr>
          <w:sz w:val="28"/>
          <w:szCs w:val="28"/>
        </w:rPr>
        <w:t>Cariparma</w:t>
      </w:r>
      <w:proofErr w:type="spellEnd"/>
      <w:r w:rsidRPr="002D741D">
        <w:rPr>
          <w:sz w:val="28"/>
          <w:szCs w:val="28"/>
        </w:rPr>
        <w:t xml:space="preserve"> </w:t>
      </w:r>
      <w:proofErr w:type="spellStart"/>
      <w:r w:rsidRPr="002D741D">
        <w:rPr>
          <w:sz w:val="28"/>
          <w:szCs w:val="28"/>
        </w:rPr>
        <w:t>Crédit</w:t>
      </w:r>
      <w:proofErr w:type="spellEnd"/>
      <w:r w:rsidRPr="002D741D">
        <w:rPr>
          <w:sz w:val="28"/>
          <w:szCs w:val="28"/>
        </w:rPr>
        <w:t xml:space="preserve"> Agricole potranno rivolgersi alle 900 filiali bancarie in tutta Italia per conoscere e richiedere i servizi di SACE </w:t>
      </w:r>
      <w:proofErr w:type="spellStart"/>
      <w:r w:rsidRPr="002D741D">
        <w:rPr>
          <w:sz w:val="28"/>
          <w:szCs w:val="28"/>
        </w:rPr>
        <w:t>Fct</w:t>
      </w:r>
      <w:proofErr w:type="spellEnd"/>
      <w:r w:rsidRPr="002D741D">
        <w:rPr>
          <w:sz w:val="28"/>
          <w:szCs w:val="28"/>
        </w:rPr>
        <w:t xml:space="preserve">, a cui è stato destinato un plafond iniziale di € 75 milioni. </w:t>
      </w:r>
    </w:p>
    <w:p w:rsidR="002D741D" w:rsidRPr="002D741D" w:rsidRDefault="002D741D" w:rsidP="002D741D">
      <w:pPr>
        <w:spacing w:before="120"/>
        <w:jc w:val="both"/>
        <w:rPr>
          <w:sz w:val="28"/>
          <w:szCs w:val="28"/>
        </w:rPr>
      </w:pPr>
      <w:r w:rsidRPr="002D741D">
        <w:rPr>
          <w:sz w:val="28"/>
          <w:szCs w:val="28"/>
        </w:rPr>
        <w:t xml:space="preserve">“In una congiuntura in cui sempre più aziende cercano nuovi strumenti per gestire al meglio i propri flussi di cassa - ha spiegato Franco Pagliardi, Direttore Generale di SACE </w:t>
      </w:r>
      <w:proofErr w:type="spellStart"/>
      <w:r w:rsidRPr="002D741D">
        <w:rPr>
          <w:sz w:val="28"/>
          <w:szCs w:val="28"/>
        </w:rPr>
        <w:t>Fct</w:t>
      </w:r>
      <w:proofErr w:type="spellEnd"/>
      <w:r w:rsidRPr="002D741D">
        <w:rPr>
          <w:sz w:val="28"/>
          <w:szCs w:val="28"/>
        </w:rPr>
        <w:t xml:space="preserve"> -, siamo impegnati a far crescere la nostra presenza sul territorio. L’accordo di oggi è un passo avanti importante in questa direzione</w:t>
      </w:r>
      <w:r w:rsidR="0058213C">
        <w:rPr>
          <w:sz w:val="28"/>
          <w:szCs w:val="28"/>
        </w:rPr>
        <w:t>:</w:t>
      </w:r>
      <w:bookmarkStart w:id="3" w:name="_GoBack"/>
      <w:bookmarkEnd w:id="3"/>
      <w:r w:rsidRPr="002D741D">
        <w:rPr>
          <w:sz w:val="28"/>
          <w:szCs w:val="28"/>
        </w:rPr>
        <w:t xml:space="preserve"> ci vede collaborare con uno dei maggiori gruppi bancari operanti in Italia, con una lunga tradizione a sostegno del nostro tessuto imprenditoriale”.</w:t>
      </w:r>
    </w:p>
    <w:p w:rsidR="002D741D" w:rsidRPr="002D741D" w:rsidRDefault="002D741D" w:rsidP="002D741D">
      <w:pPr>
        <w:spacing w:before="120"/>
        <w:jc w:val="both"/>
        <w:rPr>
          <w:sz w:val="28"/>
          <w:szCs w:val="28"/>
        </w:rPr>
      </w:pPr>
      <w:r w:rsidRPr="002D741D">
        <w:rPr>
          <w:sz w:val="28"/>
          <w:szCs w:val="28"/>
        </w:rPr>
        <w:t xml:space="preserve">“Siamo felici di poter offrire ai nostri clienti i servizi di SACE </w:t>
      </w:r>
      <w:proofErr w:type="spellStart"/>
      <w:r w:rsidRPr="002D741D">
        <w:rPr>
          <w:sz w:val="28"/>
          <w:szCs w:val="28"/>
        </w:rPr>
        <w:t>Fct</w:t>
      </w:r>
      <w:proofErr w:type="spellEnd"/>
      <w:r w:rsidRPr="002D741D">
        <w:rPr>
          <w:sz w:val="28"/>
          <w:szCs w:val="28"/>
        </w:rPr>
        <w:t xml:space="preserve"> in un ambito così importante e delicato come quello dei crediti verso la Pubblica Amministrazione – ha dichiarato Carlo Piana, Direttore Centrale Imprese Corporate del Gruppo </w:t>
      </w:r>
      <w:proofErr w:type="spellStart"/>
      <w:r w:rsidRPr="002D741D">
        <w:rPr>
          <w:sz w:val="28"/>
          <w:szCs w:val="28"/>
        </w:rPr>
        <w:t>Cariparma</w:t>
      </w:r>
      <w:proofErr w:type="spellEnd"/>
      <w:r w:rsidRPr="002D741D">
        <w:rPr>
          <w:sz w:val="28"/>
          <w:szCs w:val="28"/>
        </w:rPr>
        <w:t xml:space="preserve"> </w:t>
      </w:r>
      <w:proofErr w:type="spellStart"/>
      <w:r w:rsidRPr="002D741D">
        <w:rPr>
          <w:sz w:val="28"/>
          <w:szCs w:val="28"/>
        </w:rPr>
        <w:t>Crédit</w:t>
      </w:r>
      <w:proofErr w:type="spellEnd"/>
      <w:r w:rsidRPr="002D741D">
        <w:rPr>
          <w:sz w:val="28"/>
          <w:szCs w:val="28"/>
        </w:rPr>
        <w:t xml:space="preserve"> Agricole. L’accordo concluso oggi ci consente di proseguire con efficacia il nostro percorso di attenzione alle esigenze del mondo imprenditoriale e si aggiunge alle “Nuove misure per il credito alle PMI” sancite dal Decreto Sviluppo, a cui il nostro Gruppo Bancario ha aderito fin da subito. Sono numerose le aziende italiane che risentono dell’allungamento dei tempi di pagamento da parte della PA – ha proseguito Piana – con impatti sul loro fabbisogno di liquidità: fattori che ne condizionano vitalità e programmi di sviluppo. Per questo i servizi sviluppati in collaborazione con SACE </w:t>
      </w:r>
      <w:proofErr w:type="spellStart"/>
      <w:r w:rsidRPr="002D741D">
        <w:rPr>
          <w:sz w:val="28"/>
          <w:szCs w:val="28"/>
        </w:rPr>
        <w:t>Fct</w:t>
      </w:r>
      <w:proofErr w:type="spellEnd"/>
      <w:r w:rsidRPr="002D741D">
        <w:rPr>
          <w:sz w:val="28"/>
          <w:szCs w:val="28"/>
        </w:rPr>
        <w:t xml:space="preserve"> hanno l’obiettivo di offrire alle imprese non solo un supporto creditizio ma anche un contributo al mantenimento o al ripristino dell’equilibrio finanziario nell’operatività aziendale” </w:t>
      </w:r>
    </w:p>
    <w:p w:rsidR="002D741D" w:rsidRPr="00EC7CFF" w:rsidRDefault="002D741D" w:rsidP="00EC7CFF">
      <w:pPr>
        <w:spacing w:before="120"/>
        <w:jc w:val="both"/>
        <w:rPr>
          <w:sz w:val="28"/>
          <w:szCs w:val="28"/>
        </w:rPr>
      </w:pPr>
    </w:p>
    <w:p w:rsidR="00066E7B" w:rsidRPr="001C4EB3" w:rsidRDefault="00066E7B" w:rsidP="00EC7CFF">
      <w:pPr>
        <w:jc w:val="both"/>
        <w:rPr>
          <w:sz w:val="28"/>
          <w:szCs w:val="28"/>
        </w:rPr>
      </w:pPr>
    </w:p>
    <w:p w:rsidR="00066E7B" w:rsidRPr="001C4EB3" w:rsidRDefault="00066E7B" w:rsidP="00EC7CFF">
      <w:pPr>
        <w:jc w:val="both"/>
        <w:rPr>
          <w:sz w:val="28"/>
          <w:szCs w:val="28"/>
        </w:rPr>
      </w:pPr>
    </w:p>
    <w:p w:rsidR="00066E7B" w:rsidRPr="00EC7CFF" w:rsidRDefault="00066E7B" w:rsidP="00EC7CFF">
      <w:pPr>
        <w:jc w:val="both"/>
        <w:rPr>
          <w:sz w:val="28"/>
          <w:szCs w:val="28"/>
        </w:rPr>
      </w:pPr>
    </w:p>
    <w:p w:rsidR="00066E7B" w:rsidRDefault="00066E7B" w:rsidP="001C4EB3">
      <w:pPr>
        <w:pStyle w:val="Default"/>
        <w:rPr>
          <w:i/>
          <w:iCs/>
          <w:sz w:val="20"/>
          <w:szCs w:val="20"/>
        </w:rPr>
      </w:pPr>
    </w:p>
    <w:p w:rsidR="00066E7B" w:rsidRDefault="00066E7B" w:rsidP="001C4EB3">
      <w:pPr>
        <w:pStyle w:val="Default"/>
        <w:rPr>
          <w:i/>
          <w:iCs/>
          <w:sz w:val="20"/>
          <w:szCs w:val="20"/>
        </w:rPr>
      </w:pPr>
    </w:p>
    <w:p w:rsidR="00066E7B" w:rsidRDefault="00066E7B" w:rsidP="001C4EB3">
      <w:pPr>
        <w:pStyle w:val="Default"/>
        <w:rPr>
          <w:sz w:val="20"/>
          <w:szCs w:val="20"/>
        </w:rPr>
      </w:pPr>
      <w:r w:rsidRPr="00EC7CFF">
        <w:rPr>
          <w:b/>
          <w:i/>
          <w:iCs/>
          <w:sz w:val="20"/>
          <w:szCs w:val="20"/>
        </w:rPr>
        <w:t xml:space="preserve">SACE </w:t>
      </w:r>
      <w:proofErr w:type="spellStart"/>
      <w:r w:rsidRPr="00EC7CFF">
        <w:rPr>
          <w:b/>
          <w:i/>
          <w:iCs/>
          <w:sz w:val="20"/>
          <w:szCs w:val="20"/>
        </w:rPr>
        <w:t>Fct</w:t>
      </w:r>
      <w:proofErr w:type="spellEnd"/>
      <w:r w:rsidRPr="00EC7CFF">
        <w:rPr>
          <w:i/>
          <w:iCs/>
          <w:sz w:val="20"/>
          <w:szCs w:val="20"/>
        </w:rPr>
        <w:t>, società di factoring del gruppo SACE, si propone di contribuire alla regolarizzazione delle</w:t>
      </w:r>
      <w:r>
        <w:rPr>
          <w:i/>
          <w:iCs/>
          <w:sz w:val="20"/>
          <w:szCs w:val="20"/>
        </w:rPr>
        <w:t xml:space="preserve"> relazioni commerciali tra fornitori e Pubblica Amministrazione ed alla progressiva riduzione dei tempi di pagamento, permettendo alle aziende di pianificare con certezza la dinamica dei flussi finanziari in funzione delle esigenze aziendali. SACE </w:t>
      </w:r>
      <w:proofErr w:type="spellStart"/>
      <w:r>
        <w:rPr>
          <w:i/>
          <w:iCs/>
          <w:sz w:val="20"/>
          <w:szCs w:val="20"/>
        </w:rPr>
        <w:t>Fct</w:t>
      </w:r>
      <w:proofErr w:type="spellEnd"/>
      <w:r>
        <w:rPr>
          <w:i/>
          <w:iCs/>
          <w:sz w:val="20"/>
          <w:szCs w:val="20"/>
        </w:rPr>
        <w:t xml:space="preserve"> è attualmente iscritta all’elenco speciale degli intermediari finanziari (art. 107 TUB9). </w:t>
      </w:r>
    </w:p>
    <w:p w:rsidR="00066E7B" w:rsidRDefault="00066E7B" w:rsidP="001C4EB3">
      <w:pPr>
        <w:pStyle w:val="Default"/>
        <w:rPr>
          <w:i/>
          <w:iCs/>
          <w:sz w:val="20"/>
          <w:szCs w:val="20"/>
        </w:rPr>
      </w:pPr>
    </w:p>
    <w:p w:rsidR="00066E7B" w:rsidRDefault="00066E7B" w:rsidP="001C4EB3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Il gruppo SACE è inoltre attivo nell’export credit, nella protezione degli investimenti, nelle garanzie finanziarie, nell’assicurazione del credito, nelle cauzioni e nei rischi della costruzione. Assiste i sui 25.000 clienti in oltre 180 </w:t>
      </w:r>
    </w:p>
    <w:p w:rsidR="00066E7B" w:rsidRDefault="00066E7B" w:rsidP="001C4EB3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paesi, garantendo flussi di cassa più stabili e trasformando i rischi di insolvenza delle imprese in opportunità di sviluppo.</w:t>
      </w:r>
    </w:p>
    <w:p w:rsidR="00066E7B" w:rsidRDefault="00066E7B" w:rsidP="001C4EB3">
      <w:pPr>
        <w:rPr>
          <w:i/>
          <w:iCs/>
          <w:sz w:val="20"/>
          <w:szCs w:val="20"/>
        </w:rPr>
      </w:pPr>
    </w:p>
    <w:p w:rsidR="00066E7B" w:rsidRPr="00EC7CFF" w:rsidRDefault="00066E7B" w:rsidP="00EC7CFF">
      <w:pPr>
        <w:pStyle w:val="default0"/>
        <w:jc w:val="both"/>
        <w:rPr>
          <w:rFonts w:ascii="Times New Roman" w:hAnsi="Times New Roman" w:cs="Times New Roman"/>
          <w:i/>
          <w:iCs/>
          <w:sz w:val="20"/>
          <w:szCs w:val="20"/>
          <w:lang w:eastAsia="en-US"/>
        </w:rPr>
      </w:pPr>
      <w:r w:rsidRPr="00EC7CFF">
        <w:rPr>
          <w:rFonts w:ascii="Times New Roman" w:hAnsi="Times New Roman" w:cs="Times New Roman"/>
          <w:b/>
          <w:i/>
          <w:iCs/>
          <w:sz w:val="20"/>
          <w:szCs w:val="20"/>
          <w:lang w:eastAsia="en-US"/>
        </w:rPr>
        <w:t xml:space="preserve">Gruppo </w:t>
      </w:r>
      <w:proofErr w:type="spellStart"/>
      <w:r w:rsidRPr="00EC7CFF">
        <w:rPr>
          <w:rFonts w:ascii="Times New Roman" w:hAnsi="Times New Roman" w:cs="Times New Roman"/>
          <w:b/>
          <w:i/>
          <w:iCs/>
          <w:sz w:val="20"/>
          <w:szCs w:val="20"/>
          <w:lang w:eastAsia="en-US"/>
        </w:rPr>
        <w:t>Cariparma</w:t>
      </w:r>
      <w:proofErr w:type="spellEnd"/>
      <w:r w:rsidRPr="00EC7CFF">
        <w:rPr>
          <w:rFonts w:ascii="Times New Roman" w:hAnsi="Times New Roman" w:cs="Times New Roman"/>
          <w:b/>
          <w:i/>
          <w:iCs/>
          <w:sz w:val="20"/>
          <w:szCs w:val="20"/>
          <w:lang w:eastAsia="en-US"/>
        </w:rPr>
        <w:t xml:space="preserve"> </w:t>
      </w:r>
      <w:proofErr w:type="spellStart"/>
      <w:r w:rsidRPr="00EC7CFF">
        <w:rPr>
          <w:rFonts w:ascii="Times New Roman" w:hAnsi="Times New Roman" w:cs="Times New Roman"/>
          <w:b/>
          <w:i/>
          <w:iCs/>
          <w:sz w:val="20"/>
          <w:szCs w:val="20"/>
          <w:lang w:eastAsia="en-US"/>
        </w:rPr>
        <w:t>Crédit</w:t>
      </w:r>
      <w:proofErr w:type="spellEnd"/>
      <w:r w:rsidRPr="00EC7CFF">
        <w:rPr>
          <w:rFonts w:ascii="Times New Roman" w:hAnsi="Times New Roman" w:cs="Times New Roman"/>
          <w:b/>
          <w:i/>
          <w:iCs/>
          <w:sz w:val="20"/>
          <w:szCs w:val="20"/>
          <w:lang w:eastAsia="en-US"/>
        </w:rPr>
        <w:t xml:space="preserve"> Agricole:</w:t>
      </w:r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</w:t>
      </w:r>
      <w:proofErr w:type="spellStart"/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Cariparma</w:t>
      </w:r>
      <w:proofErr w:type="spellEnd"/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fa parte del gruppo francese </w:t>
      </w:r>
      <w:proofErr w:type="spellStart"/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>Crédit</w:t>
      </w:r>
      <w:proofErr w:type="spellEnd"/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 Agricole, leader europeo nel settore bancario e assicurativo, presente con 11.000 filiali in oltre 70 Paesi nel mondo. Dal 2011, il Gruppo italiano è presente sul territorio nazionale con oltre 900 filiali in 10 regioni (Emilia Romagna, Friuli Venezia Giulia, Veneto, Lombardia, Piemonte, Liguria, Toscana, Lazio, Campania, Umbria), tra i primi sette p</w:t>
      </w:r>
      <w:smartTag w:uri="urn:schemas-microsoft-com:office:smarttags" w:element="PersonName">
        <w:r w:rsidRPr="00EC7CFF">
          <w:rPr>
            <w:rFonts w:ascii="Times New Roman" w:hAnsi="Times New Roman" w:cs="Times New Roman"/>
            <w:i/>
            <w:iCs/>
            <w:sz w:val="20"/>
            <w:szCs w:val="20"/>
            <w:lang w:eastAsia="en-US"/>
          </w:rPr>
          <w:t>la</w:t>
        </w:r>
      </w:smartTag>
      <w:r w:rsidRPr="00EC7CFF">
        <w:rPr>
          <w:rFonts w:ascii="Times New Roman" w:hAnsi="Times New Roman" w:cs="Times New Roman"/>
          <w:i/>
          <w:iCs/>
          <w:sz w:val="20"/>
          <w:szCs w:val="20"/>
          <w:lang w:eastAsia="en-US"/>
        </w:rPr>
        <w:t xml:space="preserve">yer nel panorama bancario per presenza territoriale, con oltre 9000 dipendenti e 1.800.000 clienti. </w:t>
      </w:r>
    </w:p>
    <w:p w:rsidR="00066E7B" w:rsidRPr="00EC7CFF" w:rsidRDefault="007301C3" w:rsidP="00EC7CFF">
      <w:pPr>
        <w:pStyle w:val="Default"/>
        <w:jc w:val="both"/>
        <w:rPr>
          <w:i/>
          <w:iCs/>
          <w:sz w:val="20"/>
          <w:szCs w:val="20"/>
        </w:rPr>
      </w:pPr>
      <w:hyperlink r:id="rId7" w:history="1">
        <w:r w:rsidR="00066E7B" w:rsidRPr="00EC7CFF">
          <w:rPr>
            <w:i/>
            <w:sz w:val="20"/>
            <w:szCs w:val="20"/>
          </w:rPr>
          <w:t>www.cariparma.it</w:t>
        </w:r>
      </w:hyperlink>
      <w:r w:rsidR="00066E7B" w:rsidRPr="00EC7CFF">
        <w:rPr>
          <w:i/>
          <w:iCs/>
          <w:sz w:val="20"/>
          <w:szCs w:val="20"/>
        </w:rPr>
        <w:t xml:space="preserve">  - </w:t>
      </w:r>
      <w:hyperlink r:id="rId8" w:history="1">
        <w:r w:rsidR="00066E7B" w:rsidRPr="00EC7CFF">
          <w:rPr>
            <w:i/>
            <w:sz w:val="20"/>
            <w:szCs w:val="20"/>
          </w:rPr>
          <w:t>www.friuladria.it</w:t>
        </w:r>
      </w:hyperlink>
      <w:r w:rsidR="00066E7B" w:rsidRPr="00EC7CFF">
        <w:rPr>
          <w:i/>
          <w:iCs/>
          <w:sz w:val="20"/>
          <w:szCs w:val="20"/>
        </w:rPr>
        <w:t xml:space="preserve"> – </w:t>
      </w:r>
      <w:hyperlink r:id="rId9" w:history="1">
        <w:r w:rsidR="00066E7B" w:rsidRPr="00EC7CFF">
          <w:rPr>
            <w:i/>
            <w:sz w:val="20"/>
            <w:szCs w:val="20"/>
          </w:rPr>
          <w:t>www.carispezia.it</w:t>
        </w:r>
      </w:hyperlink>
    </w:p>
    <w:p w:rsidR="00066E7B" w:rsidRDefault="00066E7B" w:rsidP="002965BA">
      <w:pPr>
        <w:pStyle w:val="Default"/>
        <w:rPr>
          <w:sz w:val="20"/>
          <w:szCs w:val="20"/>
        </w:rPr>
      </w:pPr>
    </w:p>
    <w:p w:rsidR="00066E7B" w:rsidRPr="00EC7CFF" w:rsidRDefault="00066E7B" w:rsidP="001C4EB3"/>
    <w:sectPr w:rsidR="00066E7B" w:rsidRPr="00EC7CFF" w:rsidSect="00C8567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1C3" w:rsidRDefault="007301C3" w:rsidP="001C4EB3">
      <w:r>
        <w:separator/>
      </w:r>
    </w:p>
  </w:endnote>
  <w:endnote w:type="continuationSeparator" w:id="0">
    <w:p w:rsidR="007301C3" w:rsidRDefault="007301C3" w:rsidP="001C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608"/>
      <w:gridCol w:w="4678"/>
    </w:tblGrid>
    <w:tr w:rsidR="00066E7B" w:rsidRPr="00E00ABF" w:rsidTr="005C7341">
      <w:trPr>
        <w:trHeight w:val="626"/>
      </w:trPr>
      <w:tc>
        <w:tcPr>
          <w:tcW w:w="4608" w:type="dxa"/>
        </w:tcPr>
        <w:p w:rsidR="00066E7B" w:rsidRPr="00E00ABF" w:rsidRDefault="00066E7B" w:rsidP="00452BE8">
          <w:pPr>
            <w:pStyle w:val="Default"/>
            <w:rPr>
              <w:b/>
              <w:bCs/>
              <w:i/>
              <w:iCs/>
              <w:sz w:val="20"/>
              <w:szCs w:val="20"/>
            </w:rPr>
          </w:pPr>
        </w:p>
        <w:p w:rsidR="00066E7B" w:rsidRPr="00E00ABF" w:rsidRDefault="00066E7B" w:rsidP="00452BE8">
          <w:pPr>
            <w:pStyle w:val="Default"/>
            <w:rPr>
              <w:sz w:val="20"/>
              <w:szCs w:val="20"/>
            </w:rPr>
          </w:pPr>
          <w:r>
            <w:rPr>
              <w:b/>
              <w:bCs/>
              <w:i/>
              <w:iCs/>
              <w:sz w:val="20"/>
              <w:szCs w:val="20"/>
            </w:rPr>
            <w:t xml:space="preserve">Gruppo </w:t>
          </w:r>
          <w:proofErr w:type="spellStart"/>
          <w:r>
            <w:rPr>
              <w:b/>
              <w:bCs/>
              <w:i/>
              <w:iCs/>
              <w:sz w:val="20"/>
              <w:szCs w:val="20"/>
            </w:rPr>
            <w:t>Cariparma</w:t>
          </w:r>
          <w:proofErr w:type="spellEnd"/>
          <w:r>
            <w:rPr>
              <w:b/>
              <w:bCs/>
              <w:i/>
              <w:iCs/>
              <w:sz w:val="20"/>
              <w:szCs w:val="20"/>
            </w:rPr>
            <w:t xml:space="preserve"> </w:t>
          </w:r>
          <w:proofErr w:type="spellStart"/>
          <w:r>
            <w:rPr>
              <w:b/>
              <w:bCs/>
              <w:i/>
              <w:iCs/>
              <w:sz w:val="20"/>
              <w:szCs w:val="20"/>
            </w:rPr>
            <w:t>Crédit</w:t>
          </w:r>
          <w:proofErr w:type="spellEnd"/>
          <w:r>
            <w:rPr>
              <w:b/>
              <w:bCs/>
              <w:i/>
              <w:iCs/>
              <w:sz w:val="20"/>
              <w:szCs w:val="20"/>
            </w:rPr>
            <w:t xml:space="preserve"> Agricole</w:t>
          </w:r>
        </w:p>
        <w:p w:rsidR="00066E7B" w:rsidRPr="00EC7CFF" w:rsidRDefault="00066E7B" w:rsidP="00452BE8">
          <w:pPr>
            <w:pStyle w:val="Default"/>
            <w:rPr>
              <w:i/>
              <w:sz w:val="20"/>
              <w:szCs w:val="20"/>
            </w:rPr>
          </w:pPr>
          <w:r w:rsidRPr="00EC7CFF">
            <w:rPr>
              <w:i/>
              <w:sz w:val="20"/>
              <w:szCs w:val="20"/>
            </w:rPr>
            <w:t>Tel. +39 0521 212842.38.69.45</w:t>
          </w:r>
        </w:p>
        <w:p w:rsidR="00066E7B" w:rsidRPr="00EC7CFF" w:rsidRDefault="00066E7B" w:rsidP="00452BE8">
          <w:pPr>
            <w:pStyle w:val="Default"/>
            <w:rPr>
              <w:i/>
              <w:sz w:val="20"/>
              <w:szCs w:val="20"/>
            </w:rPr>
          </w:pPr>
          <w:r w:rsidRPr="00EC7CFF">
            <w:rPr>
              <w:i/>
              <w:sz w:val="20"/>
              <w:szCs w:val="20"/>
            </w:rPr>
            <w:t>Email: relazioni_esterne@cariparma.it</w:t>
          </w:r>
        </w:p>
        <w:p w:rsidR="00066E7B" w:rsidRPr="00EC7CFF" w:rsidRDefault="00066E7B" w:rsidP="00452BE8">
          <w:pPr>
            <w:pStyle w:val="Default"/>
            <w:rPr>
              <w:sz w:val="20"/>
              <w:szCs w:val="20"/>
            </w:rPr>
          </w:pPr>
        </w:p>
      </w:tc>
      <w:tc>
        <w:tcPr>
          <w:tcW w:w="4678" w:type="dxa"/>
        </w:tcPr>
        <w:p w:rsidR="00066E7B" w:rsidRPr="00E00ABF" w:rsidRDefault="00066E7B" w:rsidP="00452BE8">
          <w:pPr>
            <w:pStyle w:val="Default"/>
            <w:rPr>
              <w:b/>
              <w:bCs/>
              <w:i/>
              <w:iCs/>
              <w:sz w:val="20"/>
              <w:szCs w:val="20"/>
            </w:rPr>
          </w:pPr>
        </w:p>
        <w:p w:rsidR="00066E7B" w:rsidRPr="00E00ABF" w:rsidRDefault="00066E7B" w:rsidP="00452BE8">
          <w:pPr>
            <w:pStyle w:val="Default"/>
            <w:rPr>
              <w:sz w:val="20"/>
              <w:szCs w:val="20"/>
            </w:rPr>
          </w:pPr>
          <w:r w:rsidRPr="00E00ABF">
            <w:rPr>
              <w:b/>
              <w:bCs/>
              <w:i/>
              <w:iCs/>
              <w:sz w:val="20"/>
              <w:szCs w:val="20"/>
            </w:rPr>
            <w:t>SACE</w:t>
          </w:r>
        </w:p>
        <w:p w:rsidR="00066E7B" w:rsidRPr="00E00ABF" w:rsidRDefault="00066E7B" w:rsidP="002D741D">
          <w:pPr>
            <w:pStyle w:val="Default"/>
            <w:tabs>
              <w:tab w:val="right" w:pos="4462"/>
            </w:tabs>
            <w:rPr>
              <w:sz w:val="20"/>
              <w:szCs w:val="20"/>
            </w:rPr>
          </w:pPr>
          <w:r w:rsidRPr="00E00ABF">
            <w:rPr>
              <w:i/>
              <w:iCs/>
              <w:sz w:val="20"/>
              <w:szCs w:val="20"/>
            </w:rPr>
            <w:t>Tel. +39 06 6736.888 (Maddalena Cavadini)</w:t>
          </w:r>
        </w:p>
        <w:p w:rsidR="00066E7B" w:rsidRPr="00E00ABF" w:rsidRDefault="00066E7B" w:rsidP="00452BE8">
          <w:pPr>
            <w:pStyle w:val="Default"/>
            <w:rPr>
              <w:sz w:val="20"/>
              <w:szCs w:val="20"/>
            </w:rPr>
          </w:pPr>
          <w:r w:rsidRPr="00E00ABF">
            <w:rPr>
              <w:i/>
              <w:iCs/>
              <w:sz w:val="20"/>
              <w:szCs w:val="20"/>
            </w:rPr>
            <w:t>Email: ufficio.stampa@sace.it</w:t>
          </w:r>
        </w:p>
      </w:tc>
    </w:tr>
  </w:tbl>
  <w:p w:rsidR="00066E7B" w:rsidRDefault="00066E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1C3" w:rsidRDefault="007301C3" w:rsidP="001C4EB3">
      <w:r>
        <w:separator/>
      </w:r>
    </w:p>
  </w:footnote>
  <w:footnote w:type="continuationSeparator" w:id="0">
    <w:p w:rsidR="007301C3" w:rsidRDefault="007301C3" w:rsidP="001C4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E7B" w:rsidRDefault="007301C3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49" type="#_x0000_t75" style="position:absolute;margin-left:306pt;margin-top:8.45pt;width:172.5pt;height:24.75pt;z-index:1;visibility:visible">
          <v:imagedata r:id="rId1" o:title=""/>
          <w10:wrap type="square"/>
        </v:shape>
      </w:pict>
    </w:r>
    <w:r>
      <w:rPr>
        <w:noProof/>
      </w:rPr>
      <w:pict>
        <v:shape id="_x0000_i1025" type="#_x0000_t75" style="width:170.25pt;height:48.75pt">
          <v:imagedata r:id="rId2" o:title=""/>
        </v:shape>
      </w:pict>
    </w:r>
    <w:r w:rsidR="00066E7B">
      <w:rPr>
        <w:noProof/>
      </w:rPr>
      <w:tab/>
    </w:r>
    <w:r w:rsidR="00066E7B"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4EB3"/>
    <w:rsid w:val="00066E7B"/>
    <w:rsid w:val="00105E28"/>
    <w:rsid w:val="001C4EB3"/>
    <w:rsid w:val="002965BA"/>
    <w:rsid w:val="002A0109"/>
    <w:rsid w:val="002D741D"/>
    <w:rsid w:val="003056CF"/>
    <w:rsid w:val="003D0BB4"/>
    <w:rsid w:val="00413EF2"/>
    <w:rsid w:val="00452BE8"/>
    <w:rsid w:val="004B6722"/>
    <w:rsid w:val="00515226"/>
    <w:rsid w:val="00553F02"/>
    <w:rsid w:val="0058213C"/>
    <w:rsid w:val="005C7341"/>
    <w:rsid w:val="007301C3"/>
    <w:rsid w:val="00847685"/>
    <w:rsid w:val="008B7D6F"/>
    <w:rsid w:val="009E7CEF"/>
    <w:rsid w:val="00AA3D13"/>
    <w:rsid w:val="00B3321A"/>
    <w:rsid w:val="00B50856"/>
    <w:rsid w:val="00B67B4F"/>
    <w:rsid w:val="00C05C95"/>
    <w:rsid w:val="00C50DBC"/>
    <w:rsid w:val="00C6270C"/>
    <w:rsid w:val="00C85675"/>
    <w:rsid w:val="00CD594E"/>
    <w:rsid w:val="00E00ABF"/>
    <w:rsid w:val="00EB7E31"/>
    <w:rsid w:val="00EC7CFF"/>
    <w:rsid w:val="00EE79CB"/>
    <w:rsid w:val="00F5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EB3"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553F02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553F02"/>
    <w:rPr>
      <w:rFonts w:ascii="Cambria" w:hAnsi="Cambria" w:cs="Times New Roman"/>
      <w:b/>
      <w:bCs/>
      <w:color w:val="365F91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99"/>
    <w:qFormat/>
    <w:rsid w:val="00B67B4F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oloCarattere">
    <w:name w:val="Titolo Carattere"/>
    <w:link w:val="Titolo"/>
    <w:uiPriority w:val="99"/>
    <w:locked/>
    <w:rsid w:val="00B67B4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Testofumetto">
    <w:name w:val="Balloon Text"/>
    <w:basedOn w:val="Normale"/>
    <w:link w:val="TestofumettoCarattere"/>
    <w:uiPriority w:val="99"/>
    <w:semiHidden/>
    <w:rsid w:val="001C4E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1C4EB3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rsid w:val="001C4E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1C4EB3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1C4E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1C4EB3"/>
    <w:rPr>
      <w:rFonts w:ascii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uiPriority w:val="99"/>
    <w:rsid w:val="001C4EB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rsid w:val="00EC7CFF"/>
    <w:rPr>
      <w:rFonts w:cs="Times New Roman"/>
      <w:color w:val="0000FF"/>
      <w:u w:val="single"/>
    </w:rPr>
  </w:style>
  <w:style w:type="paragraph" w:customStyle="1" w:styleId="default0">
    <w:name w:val="default"/>
    <w:basedOn w:val="Normale"/>
    <w:uiPriority w:val="99"/>
    <w:rsid w:val="00EC7CFF"/>
    <w:rPr>
      <w:rFonts w:ascii="Arial" w:hAnsi="Arial" w:cs="Arial"/>
      <w:color w:val="000000"/>
    </w:rPr>
  </w:style>
  <w:style w:type="paragraph" w:styleId="NormaleWeb">
    <w:name w:val="Normal (Web)"/>
    <w:basedOn w:val="Normale"/>
    <w:uiPriority w:val="99"/>
    <w:rsid w:val="00EC7CFF"/>
    <w:rPr>
      <w:rFonts w:eastAsia="MS Mincho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uladr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ariparma.i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arispezi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577</Words>
  <Characters>3292</Characters>
  <Application>Microsoft Office Word</Application>
  <DocSecurity>0</DocSecurity>
  <Lines>27</Lines>
  <Paragraphs>7</Paragraphs>
  <ScaleCrop>false</ScaleCrop>
  <Company>SACE</Company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maddalena cavadini</dc:creator>
  <cp:keywords/>
  <dc:description/>
  <cp:lastModifiedBy>maddalena cavadini</cp:lastModifiedBy>
  <cp:revision>8</cp:revision>
  <dcterms:created xsi:type="dcterms:W3CDTF">2013-01-28T08:35:00Z</dcterms:created>
  <dcterms:modified xsi:type="dcterms:W3CDTF">2013-02-01T10:59:00Z</dcterms:modified>
</cp:coreProperties>
</file>